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0D4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2F2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списка общих направлений деятельности по снижению аварийности на городской территории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D50D4" w:rsidRDefault="001D50D4" w:rsidP="001D50D4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</w:t>
      </w:r>
      <w:r w:rsidRPr="002F2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ель работы – приобретение навыков составления списка общих направлений по снижению аварийности на городской территории на основе результатов качественной оценки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F26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Перечень возможных направлений представлен в общем виде и систематизирован в рамках шести групп.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Теоретическая часть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цель работы – приобретение навыков составления списка общих направлений по снижению аварийности на городской территории на основе результатов качественной оценки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Перечень возможных направлений представлен в общем виде и систематизирован в рамках шести групп.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Наименования групп определены исхода из общей направленности видов деятельности и не являются общепринятыми.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 Группа архитектурно-планировочных мероприятий: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пересмотр структуры дорожно-уличной сети территории с учетом выявленной повышенной аварийности по отдельным ее элементам;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внесение изменений в трассировку улиц и дорог с учетом выявленного влияния на аварийность рельефа местности;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новых проектных вариантов с целью создания более безопасных условий движения при существующей организации транспортного процесса;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вариантов переключения транспортных потоков с учетом существующей аварийности участков дорожно-уличной сети;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вопросов изменения технических параметров продольного и поперечного профилей улиц и дорог 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учетом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особенностей их влияния на аварийность;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вопросов по изменению типа покрытия улиц и дорог на сети;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 Группа дорожно-эксплуатационных мероприятий: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улучшение ровности и ше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роховатости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дорожного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покрытий;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приведение технических параметров элементов плана и профиля в соответствие с нормативными требованиями;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соответствия эксплуатационного состояния участков улиц и дорог нормативным требованиям;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необходимого обустройства участков улиц и дорог средствами повышения безопасности движения;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 Группа технико-эксплуатационных мероприятий: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комплексного контроля технического состояния транспортных средств (перед выездом на линию, на линии и по возвращении в парк);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осуществление комплекса воспитательных мероприятий с коллективом работников ремонтных служб, водительским составом и руководством автотранспортных предприятий;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совершенствование комплекса диагностического оборудования н практики его применения в автотранспорт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предприятиях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оперативных мер административного воздействия по фактам нарушения правил технической эксплуатации транспортных средств;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 Группа организационно-кадровых мероприятий: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разработка системы мер по совершенствованию подготовки водителей определенной категории транспортных средств, квалификации и стажа работы по вопросам обеспечения безопасности с учетом специфики движения на данной территории;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разработка конкретных мер по контролю режима работы водителей и административных мер по фактам его нарушени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я-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разработка комплекса социальных мероприятий по формированию и закреплению водительских кадров, повышению социальной значимости вопросов обеспечения безопасности движения в работе водителей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1.5 Группа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управлению дорожным движением: 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совершенствование схем организации движения на участках городских улиц и дорог;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пересмотр схем маршрутизации дорожного движения на участках городских улиц и дорог, расположенных в непосредственной близости от мест повышенной опасности движения;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уточнение режимов регулирования из условий 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безопасности взаимодействия участников движения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координированного регулирования движения в пределах улиц, магистралей или участка сети;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внедрение автоматизированных систем управления дорожным движением на сети (АСУД)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1.6 Группа мероприятий по "сохранению жизни" пострадавшим в дорожно-транспортных происшествиях (ДТП):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оперативности получения информации о ДТП (с пострадавшими) работниками Госавтоинспекции и медицинских учреждений;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оснащение специальных транспортных средств комплексом оборудования для оперативного и безопасного извлечения пострадавших;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обеспечение процесса эвакуации пострадавших с учетом характера травм возникающих при ДТП;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совершенствование организационного и материально-технического обеспечения работы лечебных учреждений с учетом локализации мест повышенной опасности движения и характера травм при ДТП.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Задание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Исходная информация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Результаты качественной оценки: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влияния развития дорожно-уличной сети территории на изменение состояния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аварийностью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общего влияния деятельности по обеспечению безопасности движения на изменение состояния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аварийностью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общих закономерностей процесса возникновения ДТП в дорожном движении;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перечня возможных направлений деятельности по обеспечению безопасности дорожного движения.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пределяется целесообразность включения группы архитектурно-планировочных мероприятий в список общих направлений деятельности.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Условием обязательного включения указанной группы мероприятий в список является наличие влияния между показателем транспортной нагрузки дорожно-уличной сети и уровнем аварийности (отсутствие "усло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вного запаса дорожной сети"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 отсутствия влияния, включение в список указанных мероприятий возможно, но не обязательно.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пределяется целесообразность включения группы мероприятий по "сохранению жизни" пострадавших в ДТП в список общих направлений деятельности.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Условием обязательного включения указанной группы мероприятий в список является наличие факта "снижения результативности деятельности по обеспечению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ассивной безопасности движения"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других случаях включение в список желательно.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пределяется целесообразность включения группы мероприятий по управлению дорожным движением в список общих направлений деятельности.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Условием обязательного включения указанной группы мероприятий является наличие факта "снижения результативности деятельности по обеспечению активной безопасности движе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ния" или, когда влияние этого 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вида деятельности не 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является.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В других случаях включение в список указанных мероприятий возможно, но не обязательно.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пределяется перечень причин и факторов, сопутствующих процессу возникновения ДТП и оказавших наиболее существенное влияние на аварийность в городе в течение последних 3-х лет. </w:t>
      </w:r>
    </w:p>
    <w:p w:rsidR="001D50D4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причин и факторов определяется на основе анализа информации, содержащейся в таблице "Причинно-следственная связь процесса возникновения ДТП" (форма 3)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4B1F013" wp14:editId="19540450">
            <wp:extent cx="4023287" cy="2942960"/>
            <wp:effectExtent l="0" t="0" r="0" b="0"/>
            <wp:docPr id="3" name="Рисунок 3" descr="C:\Users\Asus\Pictures\форм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Pictures\форма 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057" cy="294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Процедура определения перечня причин и факторов в зависимости от результатов оценки по п. 2.1 имеет различный порядок.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наличии факта "снижения результативности деятельности по обеспечению пассивной безопасности движения" порядок анализа таблицы (форма 3) следующий: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 столбцам таблицы, соответствующим категориям ущерба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В, определяются строки, имеющие максимальные значения количественного показателя;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 указанных строках таблицы определяются ячейки, имеющие максимальные значения количественного показателя;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выписываются шифры строк и столбцов таблицы, сочетание которых определяется указанной ячейкой таблицы с максимальным значением количественного показателя.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случае, когда "результативность деятельности по обеспечению пассивной безопасности движения не проявляется или не изменяется", порядок анализа таблицы (форма 3) следующий: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 всем столбцам таблицы (за исключением столбцов "ущерб") определяются ячейки, имеющие максимальные значения количественного показателя (к указанным значениям могут быть отнесены значения, превышающие средний уровень для всех рассматриваемых столбцов);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выписываются шифры отрок и столбцов, сочетания которых определяются указанной ячейкой таблицы с максимальным значением количественного показателя.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пределяется целесообразность включения остальных групп мероприятий в список общих направлений деятельности с учетом сформированного перечня причин и факторов.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причин и факторов, сопутствующих процессу возникновения ДТП, определяется исхода из списка шифров строк и столбцов, имеющих максимальные значения количественного показателя,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в перечне причин, связанных с недостатками содержания улиц и дорог, определяет необходимость включения группы дорожно-эксплуатационных мероприятий в список общих направлений деятельности.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Наличие в перечне причин, связанных с техническим состоянием транспортных средств, определяет необходимость включения группы технико-эксплуатационных мероприятий в список.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в перечне причин, связанных с действиями участников движения и не соответствующих требованиям правил дорожного движения, определяет необходимость включения группы организационно-кадровых мероприятий в список.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точняется направленность мероприятий в составе групп мероприятий, включенных в список общих направлений деятельности по снижению аварийности на городской территории.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Уточнение осуществляется экспертно на основе учета местных особенностей решения конкретных задач в процессе возможной реализации мероприятий, включенных в список общих направлений деятельности.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Вопросы к практической работе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Перечень причин, связанных с недоста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тками содержания улиц и дорог. 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Перечень причин, связанных с действиями участников движения и не соответствующих требованиям правил дорожного движения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Перечень причин, связанных с техническим состоянием транспортных средств.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Влияние развития дорожно-уличной сети территории на изменение состояния с аварийностью.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Литература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1.Клинковштейн Г.И., Афанасьев М.Б. Организация дорожного движения: Учебник для вузов, 5-е изд.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перераб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и доп. - М.: Транспорт, 2001.-247 с.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Кременец Ю.А. Технические средства организации дорожного движения: Учебник для вузов - М.: Транспорт, 1990.-255 с.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Рябчинский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А. И. Организация перевозочных услуг и безопасность транспортного процесса [Текст]: учебное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особие / 1.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Рябчинский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 И., </w:t>
      </w: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Гудков В. А., Кравченко Е. А Учебник для авт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spellStart"/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доp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вузов и фак., М.: Академия, 2013, 255 с. </w:t>
      </w:r>
    </w:p>
    <w:p w:rsidR="001D50D4" w:rsidRPr="003B3718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Мороз, С. М. Обеспечение безопасности технического состояния автотранспортных средств. [Текст]/ Мороз С. М.: Учебник для авт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proofErr w:type="spellStart"/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доp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вузов и фак., М.: Академия, 2010, 208 с. </w:t>
      </w:r>
    </w:p>
    <w:p w:rsidR="001D50D4" w:rsidRDefault="001D50D4" w:rsidP="001D50D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</w:t>
      </w:r>
      <w:proofErr w:type="gram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Горев</w:t>
      </w:r>
      <w:proofErr w:type="gram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А.Э., 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Солодкий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А.И., Пугачев И.Н., Горев А.Э. Организация дорожного движения. Учебное пособие для студентов учреждений высшего профессионального образования. Гриф УМО вузов России. Академия (</w:t>
      </w:r>
      <w:proofErr w:type="spellStart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Academia</w:t>
      </w:r>
      <w:proofErr w:type="spellEnd"/>
      <w:r w:rsidRPr="003B37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2013.</w:t>
      </w:r>
    </w:p>
    <w:p w:rsidR="0041138F" w:rsidRDefault="0041138F">
      <w:bookmarkStart w:id="0" w:name="_GoBack"/>
      <w:bookmarkEnd w:id="0"/>
    </w:p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DA1"/>
    <w:rsid w:val="001D50D4"/>
    <w:rsid w:val="0041138F"/>
    <w:rsid w:val="00EF7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D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0D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1544</Words>
  <Characters>8802</Characters>
  <Application>Microsoft Office Word</Application>
  <DocSecurity>0</DocSecurity>
  <Lines>73</Lines>
  <Paragraphs>20</Paragraphs>
  <ScaleCrop>false</ScaleCrop>
  <Company/>
  <LinksUpToDate>false</LinksUpToDate>
  <CharactersWithSpaces>10326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Пользователь Asus</cp:lastModifiedBy>
  <cp:revision>2</cp:revision>
  <dcterms:created xsi:type="dcterms:W3CDTF">2021-01-20T10:47:00Z</dcterms:created>
  <dcterms:modified xsi:type="dcterms:W3CDTF">2021-01-20T10:47:00Z</dcterms:modified>
</cp:coreProperties>
</file>